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702" w:rsidRDefault="00CB0702"/>
    <w:p w:rsidR="00BB7C46" w:rsidRDefault="00BB7C46" w:rsidP="006576B9">
      <w:pPr>
        <w:spacing w:line="480" w:lineRule="auto"/>
      </w:pPr>
    </w:p>
    <w:p w:rsidR="00BB7C46" w:rsidRDefault="00BB7C46" w:rsidP="006576B9">
      <w:pPr>
        <w:spacing w:line="480" w:lineRule="auto"/>
      </w:pPr>
    </w:p>
    <w:p w:rsidR="00BB7C46" w:rsidRDefault="00BB7C46" w:rsidP="006576B9">
      <w:pPr>
        <w:spacing w:line="480" w:lineRule="auto"/>
      </w:pPr>
    </w:p>
    <w:p w:rsidR="00BB7C46" w:rsidRDefault="00BB7C46" w:rsidP="006576B9">
      <w:pPr>
        <w:spacing w:line="480" w:lineRule="auto"/>
      </w:pPr>
    </w:p>
    <w:p w:rsidR="00BB7C46" w:rsidRDefault="00BB7C46" w:rsidP="006576B9">
      <w:pPr>
        <w:spacing w:line="480" w:lineRule="auto"/>
        <w:ind w:firstLine="0"/>
      </w:pPr>
    </w:p>
    <w:p w:rsidR="00BB7C46" w:rsidRDefault="00BB7C46" w:rsidP="006576B9">
      <w:pPr>
        <w:spacing w:line="480" w:lineRule="auto"/>
      </w:pPr>
    </w:p>
    <w:p w:rsidR="00BB7C46" w:rsidRPr="00BB7C46" w:rsidRDefault="00BB7C46" w:rsidP="006576B9">
      <w:pPr>
        <w:spacing w:line="480" w:lineRule="auto"/>
        <w:jc w:val="center"/>
        <w:rPr>
          <w:rFonts w:ascii="Times New Roman" w:hAnsi="Times New Roman" w:cs="Times New Roman"/>
          <w:b/>
          <w:sz w:val="24"/>
          <w:szCs w:val="24"/>
        </w:rPr>
      </w:pPr>
      <w:r w:rsidRPr="00BB7C46">
        <w:rPr>
          <w:rFonts w:ascii="Times New Roman" w:hAnsi="Times New Roman" w:cs="Times New Roman"/>
          <w:b/>
          <w:sz w:val="24"/>
          <w:szCs w:val="24"/>
        </w:rPr>
        <w:t xml:space="preserve">Reflective Journal: Global Tech Ready for a Change </w:t>
      </w:r>
    </w:p>
    <w:p w:rsidR="00BB7C46" w:rsidRPr="00BB7C46" w:rsidRDefault="00BB7C46" w:rsidP="006576B9">
      <w:pPr>
        <w:spacing w:line="480" w:lineRule="auto"/>
        <w:jc w:val="center"/>
        <w:rPr>
          <w:rFonts w:ascii="Times New Roman" w:hAnsi="Times New Roman" w:cs="Times New Roman"/>
          <w:sz w:val="24"/>
          <w:szCs w:val="24"/>
        </w:rPr>
      </w:pPr>
      <w:r w:rsidRPr="00BB7C46">
        <w:rPr>
          <w:rFonts w:ascii="Times New Roman" w:hAnsi="Times New Roman" w:cs="Times New Roman"/>
          <w:sz w:val="24"/>
          <w:szCs w:val="24"/>
        </w:rPr>
        <w:t>Javon Jenkins</w:t>
      </w:r>
    </w:p>
    <w:p w:rsidR="00BB7C46" w:rsidRPr="00BB7C46" w:rsidRDefault="00BB7C46" w:rsidP="006576B9">
      <w:pPr>
        <w:spacing w:line="480" w:lineRule="auto"/>
        <w:jc w:val="center"/>
        <w:rPr>
          <w:rFonts w:ascii="Times New Roman" w:hAnsi="Times New Roman" w:cs="Times New Roman"/>
          <w:sz w:val="24"/>
          <w:szCs w:val="24"/>
        </w:rPr>
      </w:pPr>
      <w:r w:rsidRPr="00BB7C46">
        <w:rPr>
          <w:rFonts w:ascii="Times New Roman" w:hAnsi="Times New Roman" w:cs="Times New Roman"/>
          <w:sz w:val="24"/>
          <w:szCs w:val="24"/>
        </w:rPr>
        <w:t>Siena Heights University</w:t>
      </w:r>
    </w:p>
    <w:p w:rsidR="00BB7C46" w:rsidRPr="00BB7C46" w:rsidRDefault="00BB7C46" w:rsidP="006576B9">
      <w:pPr>
        <w:spacing w:line="480" w:lineRule="auto"/>
        <w:jc w:val="center"/>
        <w:rPr>
          <w:rFonts w:ascii="Times New Roman" w:hAnsi="Times New Roman" w:cs="Times New Roman"/>
          <w:sz w:val="24"/>
          <w:szCs w:val="24"/>
        </w:rPr>
      </w:pPr>
      <w:r w:rsidRPr="00BB7C46">
        <w:rPr>
          <w:rFonts w:ascii="Times New Roman" w:hAnsi="Times New Roman" w:cs="Times New Roman"/>
          <w:sz w:val="24"/>
          <w:szCs w:val="24"/>
        </w:rPr>
        <w:t>September 21, 2025</w:t>
      </w:r>
    </w:p>
    <w:p w:rsidR="00BB7C46" w:rsidRDefault="00BB7C46" w:rsidP="006576B9">
      <w:pPr>
        <w:spacing w:line="480" w:lineRule="auto"/>
        <w:jc w:val="center"/>
      </w:pPr>
    </w:p>
    <w:p w:rsidR="00BB7C46" w:rsidRDefault="00BB7C46" w:rsidP="006576B9">
      <w:pPr>
        <w:spacing w:line="480" w:lineRule="auto"/>
        <w:jc w:val="center"/>
      </w:pPr>
    </w:p>
    <w:p w:rsidR="006576B9" w:rsidRDefault="006576B9" w:rsidP="006576B9">
      <w:pPr>
        <w:spacing w:line="480" w:lineRule="auto"/>
        <w:jc w:val="center"/>
      </w:pPr>
    </w:p>
    <w:p w:rsidR="006576B9" w:rsidRDefault="006576B9" w:rsidP="006576B9">
      <w:pPr>
        <w:spacing w:line="480" w:lineRule="auto"/>
        <w:jc w:val="center"/>
      </w:pPr>
    </w:p>
    <w:p w:rsidR="006576B9" w:rsidRDefault="006576B9" w:rsidP="006576B9">
      <w:pPr>
        <w:spacing w:line="480" w:lineRule="auto"/>
        <w:jc w:val="center"/>
      </w:pPr>
    </w:p>
    <w:p w:rsidR="006576B9" w:rsidRDefault="006576B9" w:rsidP="006576B9">
      <w:pPr>
        <w:spacing w:line="480" w:lineRule="auto"/>
        <w:jc w:val="center"/>
      </w:pPr>
    </w:p>
    <w:p w:rsidR="006576B9" w:rsidRDefault="006576B9" w:rsidP="006576B9">
      <w:pPr>
        <w:spacing w:line="480" w:lineRule="auto"/>
        <w:jc w:val="center"/>
      </w:pPr>
    </w:p>
    <w:p w:rsidR="006576B9" w:rsidRDefault="006576B9" w:rsidP="006576B9">
      <w:pPr>
        <w:spacing w:line="480" w:lineRule="auto"/>
        <w:jc w:val="center"/>
      </w:pPr>
    </w:p>
    <w:p w:rsidR="00BB7C46" w:rsidRDefault="00BB7C46" w:rsidP="006576B9">
      <w:pPr>
        <w:spacing w:line="480" w:lineRule="auto"/>
        <w:jc w:val="center"/>
        <w:rPr>
          <w:rFonts w:ascii="Times New Roman" w:hAnsi="Times New Roman" w:cs="Times New Roman"/>
          <w:sz w:val="24"/>
        </w:rPr>
      </w:pPr>
      <w:r w:rsidRPr="00C36054">
        <w:rPr>
          <w:rFonts w:ascii="Times New Roman" w:hAnsi="Times New Roman" w:cs="Times New Roman"/>
          <w:sz w:val="24"/>
        </w:rPr>
        <w:lastRenderedPageBreak/>
        <w:t>A Reflective Journal of Global</w:t>
      </w:r>
      <w:r w:rsidR="006576B9">
        <w:rPr>
          <w:rFonts w:ascii="Times New Roman" w:hAnsi="Times New Roman" w:cs="Times New Roman"/>
          <w:sz w:val="24"/>
        </w:rPr>
        <w:t xml:space="preserve"> </w:t>
      </w:r>
      <w:r w:rsidRPr="00C36054">
        <w:rPr>
          <w:rFonts w:ascii="Times New Roman" w:hAnsi="Times New Roman" w:cs="Times New Roman"/>
          <w:sz w:val="24"/>
        </w:rPr>
        <w:t>Tech and Change Theory</w:t>
      </w:r>
    </w:p>
    <w:p w:rsidR="00DE4B0D" w:rsidRPr="00DE4B0D" w:rsidRDefault="00DE4B0D" w:rsidP="00DE4B0D">
      <w:pPr>
        <w:spacing w:line="480" w:lineRule="auto"/>
        <w:rPr>
          <w:rFonts w:ascii="Times New Roman" w:hAnsi="Times New Roman" w:cs="Times New Roman"/>
          <w:sz w:val="24"/>
        </w:rPr>
      </w:pPr>
      <w:r w:rsidRPr="00DE4B0D">
        <w:rPr>
          <w:rFonts w:ascii="Times New Roman" w:hAnsi="Times New Roman" w:cs="Times New Roman"/>
          <w:sz w:val="24"/>
        </w:rPr>
        <w:t>After reading the Global Tech Players Guide and exploring change theory, my understanding of organizational change and the practical application of change models has deepened. The simulation provides an insightful opportunity to engage with the complex realities of organizational change within a globally competitive and technologically advanced context. The Players Guide provides key information, including a client brief, market snapshot, financial overview, and key personnel profiles, which collectively present a clear picture of Global Tech’s performance from five years ago to the previous year. Through my research on organizational change, I discovered that traditional change theories are essential for guiding effective transformation processes.</w:t>
      </w:r>
    </w:p>
    <w:p w:rsidR="005437DA" w:rsidRDefault="005437DA" w:rsidP="006576B9">
      <w:pPr>
        <w:spacing w:line="480" w:lineRule="auto"/>
        <w:rPr>
          <w:rFonts w:ascii="Times New Roman" w:hAnsi="Times New Roman" w:cs="Times New Roman"/>
          <w:sz w:val="24"/>
        </w:rPr>
      </w:pPr>
      <w:r w:rsidRPr="005437DA">
        <w:rPr>
          <w:rFonts w:ascii="Times New Roman" w:hAnsi="Times New Roman" w:cs="Times New Roman"/>
          <w:sz w:val="24"/>
        </w:rPr>
        <w:t xml:space="preserve">One of the most critical lessons I have learned is the importance of stakeholder alignment in successfully implementing change. Organizational resistance to change can undermine even the most well planned initiatives. In theory, change management principles help organizations create and implement new visions, strategies, and initiatives. By focusing on people, these principles support the process of "unfreezing" old attitudes, values, and beliefs and "refreezing" new ones (Lewin, 1951). It is essential to involve senior leadership, managers, and employees throughout the change initiative, as they are key communicators of change and help provide the organization with direction and support during transitions (Phillips &amp; Klein, 2022). As noted in the </w:t>
      </w:r>
      <w:r w:rsidRPr="00055CFA">
        <w:rPr>
          <w:rFonts w:ascii="Times New Roman" w:hAnsi="Times New Roman" w:cs="Times New Roman"/>
          <w:iCs/>
          <w:sz w:val="24"/>
        </w:rPr>
        <w:t>Players Guide</w:t>
      </w:r>
      <w:r w:rsidRPr="005437DA">
        <w:rPr>
          <w:rFonts w:ascii="Times New Roman" w:hAnsi="Times New Roman" w:cs="Times New Roman"/>
          <w:sz w:val="24"/>
        </w:rPr>
        <w:t>, since Maurice Gagnon stepped down as CEO, there has been a decline in revenue and operating income. The company has shifted its focus more toward the higher-value military market while neglecting the commercial market.</w:t>
      </w:r>
    </w:p>
    <w:p w:rsidR="00A25CEF" w:rsidRDefault="00A25CEF" w:rsidP="006576B9">
      <w:pPr>
        <w:spacing w:line="480" w:lineRule="auto"/>
        <w:rPr>
          <w:rFonts w:ascii="Times New Roman" w:hAnsi="Times New Roman" w:cs="Times New Roman"/>
          <w:sz w:val="24"/>
        </w:rPr>
      </w:pPr>
      <w:r w:rsidRPr="00A25CEF">
        <w:rPr>
          <w:rFonts w:ascii="Times New Roman" w:hAnsi="Times New Roman" w:cs="Times New Roman"/>
          <w:sz w:val="24"/>
        </w:rPr>
        <w:t xml:space="preserve">Another valuable framework that can support change within Global Tech is the ADKAR model, a goal-oriented change management approach developed by </w:t>
      </w:r>
      <w:proofErr w:type="spellStart"/>
      <w:r w:rsidRPr="00A25CEF">
        <w:rPr>
          <w:rFonts w:ascii="Times New Roman" w:hAnsi="Times New Roman" w:cs="Times New Roman"/>
          <w:sz w:val="24"/>
        </w:rPr>
        <w:t>Prosci</w:t>
      </w:r>
      <w:proofErr w:type="spellEnd"/>
      <w:r w:rsidRPr="00A25CEF">
        <w:rPr>
          <w:rFonts w:ascii="Times New Roman" w:hAnsi="Times New Roman" w:cs="Times New Roman"/>
          <w:sz w:val="24"/>
        </w:rPr>
        <w:t xml:space="preserve"> founder Jeff Hiatt in </w:t>
      </w:r>
      <w:r w:rsidRPr="00A25CEF">
        <w:rPr>
          <w:rFonts w:ascii="Times New Roman" w:hAnsi="Times New Roman" w:cs="Times New Roman"/>
          <w:sz w:val="24"/>
        </w:rPr>
        <w:lastRenderedPageBreak/>
        <w:t>2003 (</w:t>
      </w:r>
      <w:proofErr w:type="spellStart"/>
      <w:r w:rsidRPr="00A25CEF">
        <w:rPr>
          <w:rFonts w:ascii="Times New Roman" w:hAnsi="Times New Roman" w:cs="Times New Roman"/>
          <w:sz w:val="24"/>
        </w:rPr>
        <w:t>Yli-Kerttula</w:t>
      </w:r>
      <w:proofErr w:type="spellEnd"/>
      <w:r w:rsidRPr="00A25CEF">
        <w:rPr>
          <w:rFonts w:ascii="Times New Roman" w:hAnsi="Times New Roman" w:cs="Times New Roman"/>
          <w:sz w:val="24"/>
        </w:rPr>
        <w:t xml:space="preserve"> &amp; </w:t>
      </w:r>
      <w:proofErr w:type="spellStart"/>
      <w:r w:rsidRPr="00A25CEF">
        <w:rPr>
          <w:rFonts w:ascii="Times New Roman" w:hAnsi="Times New Roman" w:cs="Times New Roman"/>
          <w:sz w:val="24"/>
        </w:rPr>
        <w:t>Varis</w:t>
      </w:r>
      <w:proofErr w:type="spellEnd"/>
      <w:r w:rsidRPr="00A25CEF">
        <w:rPr>
          <w:rFonts w:ascii="Times New Roman" w:hAnsi="Times New Roman" w:cs="Times New Roman"/>
          <w:sz w:val="24"/>
        </w:rPr>
        <w:t>, 2023). ADKAR is an acronym that represents five tangible and concrete outcomes that individual</w:t>
      </w:r>
      <w:r>
        <w:rPr>
          <w:rFonts w:ascii="Times New Roman" w:hAnsi="Times New Roman" w:cs="Times New Roman"/>
          <w:sz w:val="24"/>
        </w:rPr>
        <w:t>s</w:t>
      </w:r>
      <w:r w:rsidRPr="00A25CEF">
        <w:rPr>
          <w:rFonts w:ascii="Times New Roman" w:hAnsi="Times New Roman" w:cs="Times New Roman"/>
          <w:sz w:val="24"/>
        </w:rPr>
        <w:t xml:space="preserve"> must achieve for change to be successful: Awareness, Desire, Knowledge, Ability, and Reinforcement. Each goal and outcome </w:t>
      </w:r>
      <w:proofErr w:type="gramStart"/>
      <w:r w:rsidRPr="00A25CEF">
        <w:rPr>
          <w:rFonts w:ascii="Times New Roman" w:hAnsi="Times New Roman" w:cs="Times New Roman"/>
          <w:sz w:val="24"/>
        </w:rPr>
        <w:t xml:space="preserve">must be </w:t>
      </w:r>
      <w:r w:rsidR="00BE47D9">
        <w:rPr>
          <w:rFonts w:ascii="Times New Roman" w:hAnsi="Times New Roman" w:cs="Times New Roman"/>
          <w:sz w:val="24"/>
        </w:rPr>
        <w:t>accomplished</w:t>
      </w:r>
      <w:bookmarkStart w:id="0" w:name="_GoBack"/>
      <w:bookmarkEnd w:id="0"/>
      <w:proofErr w:type="gramEnd"/>
      <w:r w:rsidRPr="00A25CEF">
        <w:rPr>
          <w:rFonts w:ascii="Times New Roman" w:hAnsi="Times New Roman" w:cs="Times New Roman"/>
          <w:sz w:val="24"/>
        </w:rPr>
        <w:t xml:space="preserve"> in order, as they are interdependent and collectively support the success and sustainability of the change process. The model emphasizes that change has two key dimensions: the business side of change and the people side of change (</w:t>
      </w:r>
      <w:proofErr w:type="spellStart"/>
      <w:r w:rsidRPr="00A25CEF">
        <w:rPr>
          <w:rFonts w:ascii="Times New Roman" w:hAnsi="Times New Roman" w:cs="Times New Roman"/>
          <w:sz w:val="24"/>
        </w:rPr>
        <w:t>Yli-Kerttula</w:t>
      </w:r>
      <w:proofErr w:type="spellEnd"/>
      <w:r w:rsidRPr="00A25CEF">
        <w:rPr>
          <w:rFonts w:ascii="Times New Roman" w:hAnsi="Times New Roman" w:cs="Times New Roman"/>
          <w:sz w:val="24"/>
        </w:rPr>
        <w:t xml:space="preserve"> &amp; </w:t>
      </w:r>
      <w:proofErr w:type="spellStart"/>
      <w:r w:rsidRPr="00A25CEF">
        <w:rPr>
          <w:rFonts w:ascii="Times New Roman" w:hAnsi="Times New Roman" w:cs="Times New Roman"/>
          <w:sz w:val="24"/>
        </w:rPr>
        <w:t>Varis</w:t>
      </w:r>
      <w:proofErr w:type="spellEnd"/>
      <w:r w:rsidRPr="00A25CEF">
        <w:rPr>
          <w:rFonts w:ascii="Times New Roman" w:hAnsi="Times New Roman" w:cs="Times New Roman"/>
          <w:sz w:val="24"/>
        </w:rPr>
        <w:t>, 2023).</w:t>
      </w:r>
    </w:p>
    <w:p w:rsidR="00A25CEF" w:rsidRDefault="00A25CEF" w:rsidP="006576B9">
      <w:pPr>
        <w:spacing w:line="480" w:lineRule="auto"/>
        <w:rPr>
          <w:rFonts w:ascii="Times New Roman" w:hAnsi="Times New Roman" w:cs="Times New Roman"/>
          <w:sz w:val="24"/>
        </w:rPr>
      </w:pPr>
      <w:r>
        <w:rPr>
          <w:rFonts w:ascii="Times New Roman" w:hAnsi="Times New Roman" w:cs="Times New Roman"/>
          <w:sz w:val="24"/>
        </w:rPr>
        <w:t xml:space="preserve">My anticipated learning expectations as I move further into the simulation include developing a better understanding how digital transformation initiatives can succeed or fail based on the implementation of adaptive change strategies. I am also excited to examine the ethical and social implications of decision-making in global tech environments. Challenging my assumptions about what constitutes successful change, and providing me with the knowledge to think beyond profitability and consider long-term sustainability, employee wellbeing and stakeholder trust. </w:t>
      </w:r>
    </w:p>
    <w:p w:rsidR="005437DA" w:rsidRPr="00C36054" w:rsidRDefault="005437DA" w:rsidP="006576B9">
      <w:pPr>
        <w:spacing w:line="480" w:lineRule="auto"/>
        <w:rPr>
          <w:rFonts w:ascii="Times New Roman" w:hAnsi="Times New Roman" w:cs="Times New Roman"/>
          <w:sz w:val="24"/>
        </w:rPr>
      </w:pPr>
    </w:p>
    <w:p w:rsidR="00BB7C46" w:rsidRDefault="00BB7C46" w:rsidP="006576B9">
      <w:pPr>
        <w:spacing w:line="480" w:lineRule="auto"/>
      </w:pPr>
    </w:p>
    <w:p w:rsidR="00A25CEF" w:rsidRDefault="00A25CEF" w:rsidP="006576B9">
      <w:pPr>
        <w:spacing w:line="480" w:lineRule="auto"/>
        <w:ind w:firstLine="0"/>
      </w:pPr>
    </w:p>
    <w:p w:rsidR="006576B9" w:rsidRDefault="006576B9" w:rsidP="006576B9">
      <w:pPr>
        <w:spacing w:line="480" w:lineRule="auto"/>
        <w:ind w:firstLine="0"/>
        <w:rPr>
          <w:rFonts w:ascii="Times New Roman" w:hAnsi="Times New Roman" w:cs="Times New Roman"/>
          <w:sz w:val="24"/>
        </w:rPr>
      </w:pPr>
    </w:p>
    <w:p w:rsidR="006576B9" w:rsidRDefault="006576B9" w:rsidP="006576B9">
      <w:pPr>
        <w:spacing w:line="480" w:lineRule="auto"/>
        <w:ind w:firstLine="0"/>
        <w:rPr>
          <w:rFonts w:ascii="Times New Roman" w:hAnsi="Times New Roman" w:cs="Times New Roman"/>
          <w:sz w:val="24"/>
        </w:rPr>
      </w:pPr>
    </w:p>
    <w:p w:rsidR="006576B9" w:rsidRDefault="006576B9" w:rsidP="006576B9">
      <w:pPr>
        <w:spacing w:line="480" w:lineRule="auto"/>
        <w:ind w:firstLine="0"/>
        <w:rPr>
          <w:rFonts w:ascii="Times New Roman" w:hAnsi="Times New Roman" w:cs="Times New Roman"/>
          <w:sz w:val="24"/>
        </w:rPr>
      </w:pPr>
    </w:p>
    <w:p w:rsidR="006576B9" w:rsidRDefault="006576B9" w:rsidP="006576B9">
      <w:pPr>
        <w:spacing w:line="480" w:lineRule="auto"/>
        <w:ind w:firstLine="0"/>
        <w:rPr>
          <w:rFonts w:ascii="Times New Roman" w:hAnsi="Times New Roman" w:cs="Times New Roman"/>
          <w:sz w:val="24"/>
        </w:rPr>
      </w:pPr>
    </w:p>
    <w:p w:rsidR="006576B9" w:rsidRDefault="006576B9" w:rsidP="006576B9">
      <w:pPr>
        <w:spacing w:line="480" w:lineRule="auto"/>
        <w:ind w:firstLine="0"/>
        <w:rPr>
          <w:rFonts w:ascii="Times New Roman" w:hAnsi="Times New Roman" w:cs="Times New Roman"/>
          <w:sz w:val="24"/>
        </w:rPr>
      </w:pPr>
    </w:p>
    <w:p w:rsidR="00CB0702" w:rsidRPr="006576B9" w:rsidRDefault="00CB0702" w:rsidP="006576B9">
      <w:pPr>
        <w:spacing w:line="480" w:lineRule="auto"/>
        <w:ind w:firstLine="0"/>
        <w:jc w:val="center"/>
        <w:rPr>
          <w:rFonts w:ascii="Times New Roman" w:hAnsi="Times New Roman" w:cs="Times New Roman"/>
          <w:b/>
          <w:sz w:val="24"/>
        </w:rPr>
      </w:pPr>
      <w:r w:rsidRPr="006576B9">
        <w:rPr>
          <w:rFonts w:ascii="Times New Roman" w:hAnsi="Times New Roman" w:cs="Times New Roman"/>
          <w:b/>
          <w:sz w:val="24"/>
        </w:rPr>
        <w:lastRenderedPageBreak/>
        <w:t>Reference</w:t>
      </w:r>
    </w:p>
    <w:p w:rsidR="00A25CEF" w:rsidRPr="00CB0702" w:rsidRDefault="00A25CEF" w:rsidP="006576B9">
      <w:pPr>
        <w:spacing w:line="480" w:lineRule="auto"/>
        <w:ind w:left="720" w:hanging="720"/>
        <w:rPr>
          <w:rFonts w:ascii="Times New Roman" w:hAnsi="Times New Roman" w:cs="Times New Roman"/>
          <w:sz w:val="24"/>
        </w:rPr>
      </w:pPr>
      <w:r w:rsidRPr="00A25CEF">
        <w:rPr>
          <w:rFonts w:ascii="Times New Roman" w:hAnsi="Times New Roman" w:cs="Times New Roman"/>
          <w:sz w:val="24"/>
        </w:rPr>
        <w:t xml:space="preserve">Lewin, K. (1951). </w:t>
      </w:r>
      <w:r w:rsidRPr="00A25CEF">
        <w:rPr>
          <w:rFonts w:ascii="Times New Roman" w:hAnsi="Times New Roman" w:cs="Times New Roman"/>
          <w:i/>
          <w:iCs/>
          <w:sz w:val="24"/>
        </w:rPr>
        <w:t>Field theory in social science: Selected theoretical papers</w:t>
      </w:r>
      <w:r w:rsidRPr="00A25CEF">
        <w:rPr>
          <w:rFonts w:ascii="Times New Roman" w:hAnsi="Times New Roman" w:cs="Times New Roman"/>
          <w:sz w:val="24"/>
        </w:rPr>
        <w:t xml:space="preserve"> (D. Cartwright, Ed.). Harper &amp; Row.</w:t>
      </w:r>
    </w:p>
    <w:p w:rsidR="00CB0702" w:rsidRDefault="00CB0702" w:rsidP="006576B9">
      <w:pPr>
        <w:spacing w:line="480" w:lineRule="auto"/>
        <w:ind w:left="720" w:hanging="720"/>
        <w:rPr>
          <w:rFonts w:ascii="Times New Roman" w:hAnsi="Times New Roman" w:cs="Times New Roman"/>
          <w:sz w:val="24"/>
          <w:szCs w:val="24"/>
        </w:rPr>
      </w:pPr>
      <w:r w:rsidRPr="00CB0702">
        <w:rPr>
          <w:rFonts w:ascii="Times New Roman" w:hAnsi="Times New Roman" w:cs="Times New Roman"/>
          <w:sz w:val="24"/>
          <w:szCs w:val="24"/>
        </w:rPr>
        <w:t>Phillips, J., &amp; Klein, J. D. (2022). Change Management: From Theory to Practice. </w:t>
      </w:r>
      <w:proofErr w:type="spellStart"/>
      <w:r w:rsidRPr="00CB0702">
        <w:rPr>
          <w:rFonts w:ascii="Times New Roman" w:hAnsi="Times New Roman" w:cs="Times New Roman"/>
          <w:i/>
          <w:iCs/>
          <w:sz w:val="24"/>
          <w:szCs w:val="24"/>
        </w:rPr>
        <w:t>Techtrends</w:t>
      </w:r>
      <w:proofErr w:type="spellEnd"/>
      <w:r w:rsidRPr="00CB0702">
        <w:rPr>
          <w:rFonts w:ascii="Times New Roman" w:hAnsi="Times New Roman" w:cs="Times New Roman"/>
          <w:sz w:val="24"/>
          <w:szCs w:val="24"/>
        </w:rPr>
        <w:t>, </w:t>
      </w:r>
      <w:r w:rsidRPr="00CB0702">
        <w:rPr>
          <w:rFonts w:ascii="Times New Roman" w:hAnsi="Times New Roman" w:cs="Times New Roman"/>
          <w:i/>
          <w:iCs/>
          <w:sz w:val="24"/>
          <w:szCs w:val="24"/>
        </w:rPr>
        <w:t>67</w:t>
      </w:r>
      <w:r w:rsidRPr="00CB0702">
        <w:rPr>
          <w:rFonts w:ascii="Times New Roman" w:hAnsi="Times New Roman" w:cs="Times New Roman"/>
          <w:sz w:val="24"/>
          <w:szCs w:val="24"/>
        </w:rPr>
        <w:t xml:space="preserve">(1), 189–197. </w:t>
      </w:r>
      <w:r w:rsidRPr="00C36054">
        <w:rPr>
          <w:rFonts w:ascii="Times New Roman" w:hAnsi="Times New Roman" w:cs="Times New Roman"/>
          <w:sz w:val="24"/>
          <w:szCs w:val="24"/>
        </w:rPr>
        <w:t>https://doi.org/10.1007/s11528-022-00775-0</w:t>
      </w:r>
    </w:p>
    <w:p w:rsidR="00CB0702" w:rsidRPr="00CB0702" w:rsidRDefault="00CB0702" w:rsidP="006576B9">
      <w:pPr>
        <w:spacing w:line="480" w:lineRule="auto"/>
        <w:ind w:left="720" w:hanging="720"/>
        <w:rPr>
          <w:rFonts w:ascii="Times New Roman" w:hAnsi="Times New Roman" w:cs="Times New Roman"/>
          <w:sz w:val="24"/>
          <w:szCs w:val="24"/>
        </w:rPr>
      </w:pPr>
      <w:proofErr w:type="spellStart"/>
      <w:r w:rsidRPr="00CB0702">
        <w:rPr>
          <w:rFonts w:ascii="Times New Roman" w:hAnsi="Times New Roman" w:cs="Times New Roman"/>
          <w:sz w:val="24"/>
          <w:szCs w:val="24"/>
        </w:rPr>
        <w:t>Yli-Kerttula</w:t>
      </w:r>
      <w:proofErr w:type="spellEnd"/>
      <w:r w:rsidRPr="00CB0702">
        <w:rPr>
          <w:rFonts w:ascii="Times New Roman" w:hAnsi="Times New Roman" w:cs="Times New Roman"/>
          <w:sz w:val="24"/>
          <w:szCs w:val="24"/>
        </w:rPr>
        <w:t xml:space="preserve">, J., &amp; </w:t>
      </w:r>
      <w:proofErr w:type="spellStart"/>
      <w:r w:rsidRPr="00CB0702">
        <w:rPr>
          <w:rFonts w:ascii="Times New Roman" w:hAnsi="Times New Roman" w:cs="Times New Roman"/>
          <w:sz w:val="24"/>
          <w:szCs w:val="24"/>
        </w:rPr>
        <w:t>Varis</w:t>
      </w:r>
      <w:proofErr w:type="spellEnd"/>
      <w:r w:rsidRPr="00CB0702">
        <w:rPr>
          <w:rFonts w:ascii="Times New Roman" w:hAnsi="Times New Roman" w:cs="Times New Roman"/>
          <w:sz w:val="24"/>
          <w:szCs w:val="24"/>
        </w:rPr>
        <w:t xml:space="preserve">, K. (2023). Comparison of Change Management Models and suggestions for top management. </w:t>
      </w:r>
      <w:r w:rsidRPr="00CB0702">
        <w:rPr>
          <w:rFonts w:ascii="Times New Roman" w:hAnsi="Times New Roman" w:cs="Times New Roman"/>
          <w:i/>
          <w:iCs/>
          <w:sz w:val="24"/>
          <w:szCs w:val="24"/>
        </w:rPr>
        <w:t>Journal of Management and Strategy</w:t>
      </w:r>
      <w:r w:rsidRPr="00CB0702">
        <w:rPr>
          <w:rFonts w:ascii="Times New Roman" w:hAnsi="Times New Roman" w:cs="Times New Roman"/>
          <w:sz w:val="24"/>
          <w:szCs w:val="24"/>
        </w:rPr>
        <w:t xml:space="preserve">, </w:t>
      </w:r>
      <w:r w:rsidRPr="00CB0702">
        <w:rPr>
          <w:rFonts w:ascii="Times New Roman" w:hAnsi="Times New Roman" w:cs="Times New Roman"/>
          <w:i/>
          <w:iCs/>
          <w:sz w:val="24"/>
          <w:szCs w:val="24"/>
        </w:rPr>
        <w:t>14</w:t>
      </w:r>
      <w:r w:rsidRPr="00CB0702">
        <w:rPr>
          <w:rFonts w:ascii="Times New Roman" w:hAnsi="Times New Roman" w:cs="Times New Roman"/>
          <w:sz w:val="24"/>
          <w:szCs w:val="24"/>
        </w:rPr>
        <w:t xml:space="preserve">(2), 69. doi:10.5430/jms.v14n2p69 </w:t>
      </w:r>
    </w:p>
    <w:p w:rsidR="00CB0702" w:rsidRPr="00CB0702" w:rsidRDefault="00CB0702" w:rsidP="006576B9">
      <w:pPr>
        <w:spacing w:line="480" w:lineRule="auto"/>
        <w:ind w:left="720" w:hanging="720"/>
        <w:rPr>
          <w:rFonts w:ascii="Times New Roman" w:hAnsi="Times New Roman" w:cs="Times New Roman"/>
          <w:sz w:val="24"/>
          <w:szCs w:val="24"/>
        </w:rPr>
      </w:pPr>
    </w:p>
    <w:sectPr w:rsidR="00CB0702" w:rsidRPr="00CB070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CEF" w:rsidRDefault="00A25CEF" w:rsidP="00BB7C46">
      <w:pPr>
        <w:spacing w:after="0" w:line="240" w:lineRule="auto"/>
      </w:pPr>
      <w:r>
        <w:separator/>
      </w:r>
    </w:p>
  </w:endnote>
  <w:endnote w:type="continuationSeparator" w:id="0">
    <w:p w:rsidR="00A25CEF" w:rsidRDefault="00A25CEF" w:rsidP="00BB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CEF" w:rsidRDefault="00A25CEF" w:rsidP="00BB7C46">
      <w:pPr>
        <w:spacing w:after="0" w:line="240" w:lineRule="auto"/>
      </w:pPr>
      <w:r>
        <w:separator/>
      </w:r>
    </w:p>
  </w:footnote>
  <w:footnote w:type="continuationSeparator" w:id="0">
    <w:p w:rsidR="00A25CEF" w:rsidRDefault="00A25CEF" w:rsidP="00BB7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CEF" w:rsidRPr="00BB7C46" w:rsidRDefault="00A25CEF" w:rsidP="00BB7C46">
    <w:pPr>
      <w:pStyle w:val="Header"/>
      <w:ind w:firstLine="0"/>
      <w:rPr>
        <w:rFonts w:ascii="Times New Roman" w:hAnsi="Times New Roman" w:cs="Times New Roman"/>
        <w:sz w:val="24"/>
        <w:szCs w:val="24"/>
      </w:rPr>
    </w:pPr>
    <w:r w:rsidRPr="00BB7C46">
      <w:rPr>
        <w:rFonts w:ascii="Times New Roman" w:hAnsi="Times New Roman" w:cs="Times New Roman"/>
        <w:sz w:val="24"/>
        <w:szCs w:val="24"/>
      </w:rPr>
      <w:t xml:space="preserve">Reflective Journal </w:t>
    </w:r>
    <w:sdt>
      <w:sdtPr>
        <w:rPr>
          <w:rFonts w:ascii="Times New Roman" w:hAnsi="Times New Roman" w:cs="Times New Roman"/>
          <w:sz w:val="24"/>
          <w:szCs w:val="24"/>
        </w:rPr>
        <w:id w:val="-1601632476"/>
        <w:docPartObj>
          <w:docPartGallery w:val="Page Numbers (Top of Page)"/>
          <w:docPartUnique/>
        </w:docPartObj>
      </w:sdtPr>
      <w:sdtEndPr>
        <w:rPr>
          <w:noProof/>
        </w:rPr>
      </w:sdtEndPr>
      <w:sdtContent>
        <w:r w:rsidRPr="00BB7C46">
          <w:rPr>
            <w:rFonts w:ascii="Times New Roman" w:hAnsi="Times New Roman" w:cs="Times New Roman"/>
            <w:sz w:val="24"/>
            <w:szCs w:val="24"/>
          </w:rPr>
          <w:tab/>
        </w:r>
        <w:r w:rsidRPr="00BB7C46">
          <w:rPr>
            <w:rFonts w:ascii="Times New Roman" w:hAnsi="Times New Roman" w:cs="Times New Roman"/>
            <w:sz w:val="24"/>
            <w:szCs w:val="24"/>
          </w:rPr>
          <w:tab/>
        </w:r>
        <w:r w:rsidRPr="00BB7C46">
          <w:rPr>
            <w:rFonts w:ascii="Times New Roman" w:hAnsi="Times New Roman" w:cs="Times New Roman"/>
            <w:sz w:val="24"/>
            <w:szCs w:val="24"/>
          </w:rPr>
          <w:fldChar w:fldCharType="begin"/>
        </w:r>
        <w:r w:rsidRPr="00BB7C46">
          <w:rPr>
            <w:rFonts w:ascii="Times New Roman" w:hAnsi="Times New Roman" w:cs="Times New Roman"/>
            <w:sz w:val="24"/>
            <w:szCs w:val="24"/>
          </w:rPr>
          <w:instrText xml:space="preserve"> PAGE   \* MERGEFORMAT </w:instrText>
        </w:r>
        <w:r w:rsidRPr="00BB7C46">
          <w:rPr>
            <w:rFonts w:ascii="Times New Roman" w:hAnsi="Times New Roman" w:cs="Times New Roman"/>
            <w:sz w:val="24"/>
            <w:szCs w:val="24"/>
          </w:rPr>
          <w:fldChar w:fldCharType="separate"/>
        </w:r>
        <w:r w:rsidR="00BE47D9">
          <w:rPr>
            <w:rFonts w:ascii="Times New Roman" w:hAnsi="Times New Roman" w:cs="Times New Roman"/>
            <w:noProof/>
            <w:sz w:val="24"/>
            <w:szCs w:val="24"/>
          </w:rPr>
          <w:t>4</w:t>
        </w:r>
        <w:r w:rsidRPr="00BB7C46">
          <w:rPr>
            <w:rFonts w:ascii="Times New Roman" w:hAnsi="Times New Roman" w:cs="Times New Roman"/>
            <w:noProof/>
            <w:sz w:val="24"/>
            <w:szCs w:val="24"/>
          </w:rPr>
          <w:fldChar w:fldCharType="end"/>
        </w:r>
      </w:sdtContent>
    </w:sdt>
  </w:p>
  <w:p w:rsidR="00A25CEF" w:rsidRPr="00BB7C46" w:rsidRDefault="00A25CEF">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C46"/>
    <w:rsid w:val="00013E91"/>
    <w:rsid w:val="00055CFA"/>
    <w:rsid w:val="00474C4E"/>
    <w:rsid w:val="005437DA"/>
    <w:rsid w:val="006576B9"/>
    <w:rsid w:val="007E7594"/>
    <w:rsid w:val="009167CD"/>
    <w:rsid w:val="00A25CEF"/>
    <w:rsid w:val="00AD0185"/>
    <w:rsid w:val="00BB7C46"/>
    <w:rsid w:val="00BE47D9"/>
    <w:rsid w:val="00C36054"/>
    <w:rsid w:val="00CB0702"/>
    <w:rsid w:val="00D34A36"/>
    <w:rsid w:val="00DE4B0D"/>
    <w:rsid w:val="00F24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BEA9"/>
  <w15:chartTrackingRefBased/>
  <w15:docId w15:val="{A3C3D28A-A76C-42B5-B164-5C1F92C6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C46"/>
  </w:style>
  <w:style w:type="paragraph" w:styleId="Footer">
    <w:name w:val="footer"/>
    <w:basedOn w:val="Normal"/>
    <w:link w:val="FooterChar"/>
    <w:uiPriority w:val="99"/>
    <w:unhideWhenUsed/>
    <w:rsid w:val="00BB7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C46"/>
  </w:style>
  <w:style w:type="character" w:styleId="Hyperlink">
    <w:name w:val="Hyperlink"/>
    <w:basedOn w:val="DefaultParagraphFont"/>
    <w:uiPriority w:val="99"/>
    <w:unhideWhenUsed/>
    <w:rsid w:val="00CB07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928540">
      <w:bodyDiv w:val="1"/>
      <w:marLeft w:val="0"/>
      <w:marRight w:val="0"/>
      <w:marTop w:val="0"/>
      <w:marBottom w:val="0"/>
      <w:divBdr>
        <w:top w:val="none" w:sz="0" w:space="0" w:color="auto"/>
        <w:left w:val="none" w:sz="0" w:space="0" w:color="auto"/>
        <w:bottom w:val="none" w:sz="0" w:space="0" w:color="auto"/>
        <w:right w:val="none" w:sz="0" w:space="0" w:color="auto"/>
      </w:divBdr>
    </w:div>
    <w:div w:id="111170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Madison School District</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Javon Jenkins</dc:creator>
  <cp:keywords/>
  <dc:description/>
  <cp:lastModifiedBy>Javon Jenkins</cp:lastModifiedBy>
  <cp:revision>5</cp:revision>
  <dcterms:created xsi:type="dcterms:W3CDTF">2025-09-19T14:28:00Z</dcterms:created>
  <dcterms:modified xsi:type="dcterms:W3CDTF">2025-09-20T15:45:00Z</dcterms:modified>
</cp:coreProperties>
</file>